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6DA" w:rsidRDefault="00B45D65" w:rsidP="00015C7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SAT Results 2019</w:t>
      </w:r>
    </w:p>
    <w:p w:rsidR="00015C7A" w:rsidRDefault="00B45D65" w:rsidP="00015C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the end of KS2</w:t>
      </w:r>
      <w:r w:rsidR="00015C7A">
        <w:rPr>
          <w:rFonts w:ascii="Arial" w:hAnsi="Arial" w:cs="Arial"/>
          <w:sz w:val="24"/>
          <w:szCs w:val="24"/>
        </w:rPr>
        <w:t xml:space="preserve"> children are assessed as having met or not met national expectations.</w:t>
      </w:r>
    </w:p>
    <w:p w:rsidR="00DF376B" w:rsidRDefault="00B45D65" w:rsidP="00015C7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67% of KS2 pupils meet</w:t>
      </w:r>
      <w:r w:rsidR="00DF376B">
        <w:rPr>
          <w:rFonts w:ascii="Arial" w:hAnsi="Arial" w:cs="Arial"/>
          <w:b/>
          <w:sz w:val="28"/>
          <w:szCs w:val="28"/>
        </w:rPr>
        <w:t xml:space="preserve"> the expected standard</w:t>
      </w:r>
      <w:r>
        <w:rPr>
          <w:rFonts w:ascii="Arial" w:hAnsi="Arial" w:cs="Arial"/>
          <w:b/>
          <w:sz w:val="28"/>
          <w:szCs w:val="28"/>
        </w:rPr>
        <w:t xml:space="preserve"> in reading, writing and maths compared with 65% nationally.</w:t>
      </w:r>
    </w:p>
    <w:p w:rsidR="00B45D65" w:rsidRDefault="00B45D65" w:rsidP="00015C7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17% of KS2 pupils reached the higher standard in reading, writing and maths compared with 11% nationally.</w:t>
      </w:r>
    </w:p>
    <w:p w:rsidR="00B45D65" w:rsidRDefault="00B45D65" w:rsidP="00015C7A">
      <w:pPr>
        <w:rPr>
          <w:rFonts w:ascii="Arial" w:hAnsi="Arial" w:cs="Arial"/>
          <w:b/>
          <w:sz w:val="28"/>
          <w:szCs w:val="28"/>
        </w:rPr>
      </w:pPr>
    </w:p>
    <w:p w:rsidR="00B45D65" w:rsidRDefault="00B45D65" w:rsidP="00015C7A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867"/>
        <w:gridCol w:w="2415"/>
        <w:gridCol w:w="2835"/>
        <w:gridCol w:w="2551"/>
      </w:tblGrid>
      <w:tr w:rsidR="00B45D65" w:rsidTr="00B45D65">
        <w:tc>
          <w:tcPr>
            <w:tcW w:w="1867" w:type="dxa"/>
          </w:tcPr>
          <w:p w:rsidR="00B45D65" w:rsidRDefault="00B45D65" w:rsidP="00015C7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15" w:type="dxa"/>
          </w:tcPr>
          <w:p w:rsidR="00B45D65" w:rsidRDefault="00B45D65" w:rsidP="00015C7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Reading</w:t>
            </w:r>
          </w:p>
        </w:tc>
        <w:tc>
          <w:tcPr>
            <w:tcW w:w="2835" w:type="dxa"/>
          </w:tcPr>
          <w:p w:rsidR="00B45D65" w:rsidRDefault="00B45D65" w:rsidP="00015C7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Writing</w:t>
            </w:r>
          </w:p>
        </w:tc>
        <w:tc>
          <w:tcPr>
            <w:tcW w:w="2551" w:type="dxa"/>
          </w:tcPr>
          <w:p w:rsidR="00B45D65" w:rsidRDefault="00B45D65" w:rsidP="00015C7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Maths</w:t>
            </w:r>
          </w:p>
        </w:tc>
      </w:tr>
      <w:tr w:rsidR="00B45D65" w:rsidTr="00B45D65">
        <w:tc>
          <w:tcPr>
            <w:tcW w:w="1867" w:type="dxa"/>
          </w:tcPr>
          <w:p w:rsidR="00B45D65" w:rsidRDefault="00B45D65" w:rsidP="00B45D6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45D65" w:rsidRDefault="00B45D65" w:rsidP="00B45D6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Average progress</w:t>
            </w:r>
          </w:p>
          <w:p w:rsidR="00B45D65" w:rsidRDefault="00B45D65" w:rsidP="00B45D6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15" w:type="dxa"/>
          </w:tcPr>
          <w:p w:rsidR="00B45D65" w:rsidRDefault="00B45D65" w:rsidP="00015C7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</w:t>
            </w:r>
          </w:p>
          <w:p w:rsidR="00B45D65" w:rsidRDefault="00B45D65" w:rsidP="00B45D6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0.3</w:t>
            </w:r>
          </w:p>
        </w:tc>
        <w:tc>
          <w:tcPr>
            <w:tcW w:w="2835" w:type="dxa"/>
          </w:tcPr>
          <w:p w:rsidR="00B45D65" w:rsidRDefault="00B45D65" w:rsidP="00B45D6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45D65" w:rsidRDefault="00B45D65" w:rsidP="00B45D6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-0.6</w:t>
            </w:r>
          </w:p>
        </w:tc>
        <w:tc>
          <w:tcPr>
            <w:tcW w:w="2551" w:type="dxa"/>
          </w:tcPr>
          <w:p w:rsidR="00B45D65" w:rsidRDefault="00B45D65" w:rsidP="00015C7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45D65" w:rsidRDefault="00B45D65" w:rsidP="00B45D6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0.5</w:t>
            </w:r>
          </w:p>
        </w:tc>
      </w:tr>
      <w:tr w:rsidR="00B45D65" w:rsidTr="00B45D65">
        <w:tc>
          <w:tcPr>
            <w:tcW w:w="1867" w:type="dxa"/>
          </w:tcPr>
          <w:p w:rsidR="00B45D65" w:rsidRDefault="00B45D65" w:rsidP="00015C7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Average scaled score</w:t>
            </w:r>
          </w:p>
          <w:p w:rsidR="00B45D65" w:rsidRDefault="00B45D65" w:rsidP="00015C7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15" w:type="dxa"/>
          </w:tcPr>
          <w:p w:rsidR="00B45D65" w:rsidRDefault="00B45D65" w:rsidP="00015C7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45D65" w:rsidRDefault="00B45D65" w:rsidP="00B45D6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104</w:t>
            </w:r>
          </w:p>
        </w:tc>
        <w:tc>
          <w:tcPr>
            <w:tcW w:w="2835" w:type="dxa"/>
          </w:tcPr>
          <w:p w:rsidR="00B45D65" w:rsidRDefault="00B45D65" w:rsidP="00015C7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45D65" w:rsidRDefault="00B45D65" w:rsidP="00B45D6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NA*</w:t>
            </w:r>
          </w:p>
        </w:tc>
        <w:tc>
          <w:tcPr>
            <w:tcW w:w="2551" w:type="dxa"/>
          </w:tcPr>
          <w:p w:rsidR="00B45D65" w:rsidRDefault="00B45D65" w:rsidP="00015C7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45D65" w:rsidRDefault="00B45D65" w:rsidP="00B45D6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105</w:t>
            </w:r>
          </w:p>
        </w:tc>
      </w:tr>
    </w:tbl>
    <w:p w:rsidR="00E62D3D" w:rsidRDefault="00E62D3D" w:rsidP="00015C7A">
      <w:pPr>
        <w:rPr>
          <w:rFonts w:ascii="Arial" w:hAnsi="Arial" w:cs="Arial"/>
          <w:sz w:val="28"/>
          <w:szCs w:val="28"/>
        </w:rPr>
      </w:pPr>
    </w:p>
    <w:p w:rsidR="00DF376B" w:rsidRPr="00CA3A27" w:rsidRDefault="00B45D65" w:rsidP="00015C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bookmarkStart w:id="0" w:name="_GoBack"/>
      <w:bookmarkEnd w:id="0"/>
      <w:r w:rsidR="00E62D3D" w:rsidRPr="00E62D3D">
        <w:rPr>
          <w:rFonts w:ascii="Arial" w:hAnsi="Arial" w:cs="Arial"/>
          <w:sz w:val="24"/>
          <w:szCs w:val="24"/>
        </w:rPr>
        <w:t>There is no writing test, this is by teacher assessment only and each child produces a portfolio of assessed pieces.</w:t>
      </w:r>
    </w:p>
    <w:p w:rsidR="00567A7B" w:rsidRDefault="00567A7B" w:rsidP="00567A7B">
      <w:pPr>
        <w:ind w:left="-709" w:firstLine="567"/>
        <w:rPr>
          <w:rFonts w:ascii="Arial" w:hAnsi="Arial" w:cs="Arial"/>
          <w:b/>
          <w:sz w:val="28"/>
          <w:szCs w:val="28"/>
        </w:rPr>
      </w:pPr>
    </w:p>
    <w:p w:rsidR="00DF376B" w:rsidRPr="00DF376B" w:rsidRDefault="00DF376B" w:rsidP="00015C7A">
      <w:pPr>
        <w:rPr>
          <w:rFonts w:ascii="Arial" w:hAnsi="Arial" w:cs="Arial"/>
          <w:sz w:val="28"/>
          <w:szCs w:val="28"/>
        </w:rPr>
      </w:pPr>
    </w:p>
    <w:sectPr w:rsidR="00DF376B" w:rsidRPr="00DF376B" w:rsidSect="00567A7B">
      <w:pgSz w:w="11906" w:h="16838"/>
      <w:pgMar w:top="709" w:right="56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7A"/>
    <w:rsid w:val="00011888"/>
    <w:rsid w:val="00015C7A"/>
    <w:rsid w:val="00405059"/>
    <w:rsid w:val="00567A7B"/>
    <w:rsid w:val="00590E70"/>
    <w:rsid w:val="005D0F01"/>
    <w:rsid w:val="00B45D65"/>
    <w:rsid w:val="00C3642E"/>
    <w:rsid w:val="00CA3A27"/>
    <w:rsid w:val="00DF376B"/>
    <w:rsid w:val="00E62D3D"/>
    <w:rsid w:val="00EB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5F887"/>
  <w15:docId w15:val="{4C627BB7-C790-4BD6-9F08-D0D623C4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JoGriffin</dc:creator>
  <cp:lastModifiedBy>Jo Griffin</cp:lastModifiedBy>
  <cp:revision>2</cp:revision>
  <dcterms:created xsi:type="dcterms:W3CDTF">2019-12-17T15:24:00Z</dcterms:created>
  <dcterms:modified xsi:type="dcterms:W3CDTF">2019-12-17T15:24:00Z</dcterms:modified>
</cp:coreProperties>
</file>